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76500" w:rsidRDefault="00D76500" w:rsidP="00FF09B0">
      <w:pPr>
        <w:pStyle w:val="a3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A87D1B">
        <w:rPr>
          <w:rFonts w:ascii="Times New Roman" w:hAnsi="Times New Roman"/>
          <w:b/>
          <w:sz w:val="28"/>
          <w:szCs w:val="28"/>
        </w:rPr>
        <w:tab/>
      </w:r>
      <w:r w:rsidR="00522FBF">
        <w:rPr>
          <w:rFonts w:ascii="Times New Roman" w:hAnsi="Times New Roman"/>
          <w:b/>
          <w:sz w:val="28"/>
          <w:szCs w:val="28"/>
        </w:rPr>
        <w:t xml:space="preserve">    </w:t>
      </w:r>
      <w:r w:rsidR="00A87D1B">
        <w:rPr>
          <w:rFonts w:ascii="Times New Roman" w:hAnsi="Times New Roman"/>
          <w:b/>
          <w:sz w:val="28"/>
          <w:szCs w:val="28"/>
        </w:rPr>
        <w:t>КРАСНЫЙ СТРОИТЕЛЬ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r>
        <w:t>РЕШЕНИЕ</w:t>
      </w:r>
      <w:bookmarkEnd w:id="0"/>
    </w:p>
    <w:p w:rsidR="00522FBF" w:rsidRDefault="00731138" w:rsidP="00D76500">
      <w:pPr>
        <w:pStyle w:val="a4"/>
        <w:ind w:left="0"/>
        <w:rPr>
          <w:rStyle w:val="2"/>
          <w:rFonts w:eastAsiaTheme="minorHAnsi"/>
          <w:i w:val="0"/>
          <w:u w:val="none"/>
        </w:rPr>
      </w:pPr>
      <w:bookmarkStart w:id="1" w:name="bookmark1"/>
      <w:r>
        <w:rPr>
          <w:rStyle w:val="2"/>
          <w:rFonts w:eastAsiaTheme="minorHAnsi"/>
          <w:i w:val="0"/>
          <w:u w:val="none"/>
        </w:rPr>
        <w:t xml:space="preserve">     </w:t>
      </w:r>
      <w:r w:rsidR="00EF1902">
        <w:rPr>
          <w:rStyle w:val="2"/>
          <w:rFonts w:eastAsiaTheme="minorHAnsi"/>
          <w:i w:val="0"/>
          <w:u w:val="none"/>
        </w:rPr>
        <w:t>О</w:t>
      </w:r>
      <w:r w:rsidR="009A557F">
        <w:rPr>
          <w:rStyle w:val="2"/>
          <w:rFonts w:eastAsiaTheme="minorHAnsi"/>
          <w:i w:val="0"/>
          <w:u w:val="none"/>
        </w:rPr>
        <w:t>т</w:t>
      </w:r>
      <w:r w:rsidR="00EF1902">
        <w:rPr>
          <w:rStyle w:val="2"/>
          <w:rFonts w:eastAsiaTheme="minorHAnsi"/>
          <w:i w:val="0"/>
          <w:u w:val="none"/>
        </w:rPr>
        <w:t xml:space="preserve"> </w:t>
      </w:r>
      <w:r w:rsidR="006549E4">
        <w:rPr>
          <w:rStyle w:val="2"/>
          <w:rFonts w:eastAsiaTheme="minorHAnsi"/>
          <w:i w:val="0"/>
          <w:u w:val="none"/>
        </w:rPr>
        <w:t>26</w:t>
      </w:r>
      <w:r w:rsidR="00EF1902">
        <w:rPr>
          <w:rStyle w:val="2"/>
          <w:rFonts w:eastAsiaTheme="minorHAnsi"/>
          <w:i w:val="0"/>
          <w:u w:val="none"/>
        </w:rPr>
        <w:t>.</w:t>
      </w:r>
      <w:r w:rsidR="006549E4">
        <w:rPr>
          <w:rStyle w:val="2"/>
          <w:rFonts w:eastAsiaTheme="minorHAnsi"/>
          <w:i w:val="0"/>
          <w:u w:val="none"/>
        </w:rPr>
        <w:t>12</w:t>
      </w:r>
      <w:r w:rsidR="00EF1902">
        <w:rPr>
          <w:rStyle w:val="2"/>
          <w:rFonts w:eastAsiaTheme="minorHAnsi"/>
          <w:i w:val="0"/>
          <w:u w:val="none"/>
        </w:rPr>
        <w:t>.</w:t>
      </w:r>
      <w:r w:rsidR="00B2109E">
        <w:rPr>
          <w:rStyle w:val="2"/>
          <w:rFonts w:eastAsiaTheme="minorHAnsi"/>
          <w:i w:val="0"/>
          <w:u w:val="none"/>
        </w:rPr>
        <w:t>2024</w:t>
      </w:r>
      <w:r w:rsidR="004A0500">
        <w:rPr>
          <w:rStyle w:val="2"/>
          <w:rFonts w:eastAsiaTheme="minorHAnsi"/>
          <w:i w:val="0"/>
          <w:u w:val="none"/>
        </w:rPr>
        <w:t xml:space="preserve"> </w:t>
      </w:r>
      <w:r w:rsidR="00D76500" w:rsidRPr="00522FBF">
        <w:rPr>
          <w:rStyle w:val="2"/>
          <w:rFonts w:eastAsiaTheme="minorHAnsi"/>
          <w:i w:val="0"/>
          <w:u w:val="none"/>
        </w:rPr>
        <w:t>года  №</w:t>
      </w:r>
      <w:bookmarkEnd w:id="1"/>
      <w:r w:rsidR="00EF1902">
        <w:rPr>
          <w:rStyle w:val="2"/>
          <w:rFonts w:eastAsiaTheme="minorHAnsi"/>
          <w:i w:val="0"/>
          <w:u w:val="none"/>
        </w:rPr>
        <w:t>1</w:t>
      </w:r>
      <w:r w:rsidR="006549E4">
        <w:rPr>
          <w:rStyle w:val="2"/>
          <w:rFonts w:eastAsiaTheme="minorHAnsi"/>
          <w:i w:val="0"/>
          <w:u w:val="none"/>
        </w:rPr>
        <w:t>34</w:t>
      </w:r>
    </w:p>
    <w:p w:rsidR="00EF1902" w:rsidRPr="00522FBF" w:rsidRDefault="00EF1902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B2109E" w:rsidRDefault="00D76500" w:rsidP="00B2109E">
      <w:pPr>
        <w:ind w:right="1558"/>
        <w:rPr>
          <w:sz w:val="28"/>
          <w:szCs w:val="28"/>
        </w:rPr>
      </w:pPr>
      <w:r w:rsidRPr="00522FBF">
        <w:rPr>
          <w:sz w:val="28"/>
          <w:szCs w:val="28"/>
        </w:rPr>
        <w:t>Об утверждении прогнозного плана (программы) привати</w:t>
      </w:r>
      <w:r w:rsidR="00B2109E">
        <w:rPr>
          <w:sz w:val="28"/>
          <w:szCs w:val="28"/>
        </w:rPr>
        <w:t xml:space="preserve">зации муниципального имущества </w:t>
      </w:r>
      <w:r w:rsidRPr="00522FBF">
        <w:rPr>
          <w:sz w:val="28"/>
          <w:szCs w:val="28"/>
        </w:rPr>
        <w:t xml:space="preserve">сельского поселения </w:t>
      </w:r>
      <w:r w:rsidR="00A87D1B">
        <w:rPr>
          <w:sz w:val="28"/>
          <w:szCs w:val="28"/>
        </w:rPr>
        <w:t>Красный Строитель</w:t>
      </w:r>
      <w:r w:rsidRPr="00522FBF">
        <w:rPr>
          <w:sz w:val="28"/>
          <w:szCs w:val="28"/>
        </w:rPr>
        <w:t xml:space="preserve"> муниципального района Челно-Верш</w:t>
      </w:r>
      <w:r w:rsidR="009A557F">
        <w:rPr>
          <w:sz w:val="28"/>
          <w:szCs w:val="28"/>
        </w:rPr>
        <w:t>инский</w:t>
      </w:r>
    </w:p>
    <w:p w:rsidR="00D76500" w:rsidRDefault="00B2109E" w:rsidP="00B2109E">
      <w:pPr>
        <w:ind w:right="1558"/>
        <w:rPr>
          <w:sz w:val="28"/>
          <w:szCs w:val="28"/>
        </w:rPr>
      </w:pPr>
      <w:r>
        <w:rPr>
          <w:sz w:val="28"/>
          <w:szCs w:val="28"/>
        </w:rPr>
        <w:t>Самарской области на 202</w:t>
      </w:r>
      <w:r w:rsidR="006549E4">
        <w:rPr>
          <w:sz w:val="28"/>
          <w:szCs w:val="28"/>
        </w:rPr>
        <w:t>5</w:t>
      </w:r>
      <w:r w:rsidR="00D76500" w:rsidRPr="00522FBF">
        <w:rPr>
          <w:sz w:val="28"/>
          <w:szCs w:val="28"/>
        </w:rPr>
        <w:t xml:space="preserve"> год</w:t>
      </w:r>
    </w:p>
    <w:p w:rsidR="00EF1902" w:rsidRPr="00522FBF" w:rsidRDefault="00EF1902" w:rsidP="00B2109E">
      <w:pPr>
        <w:ind w:right="1558"/>
        <w:rPr>
          <w:sz w:val="28"/>
          <w:szCs w:val="28"/>
        </w:rPr>
      </w:pPr>
    </w:p>
    <w:p w:rsidR="00D76500" w:rsidRDefault="00D76500" w:rsidP="00B2109E">
      <w:pPr>
        <w:spacing w:line="360" w:lineRule="auto"/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 имущества»,   Уставом  сельского поселения </w:t>
      </w:r>
      <w:r w:rsidR="00A87D1B">
        <w:rPr>
          <w:sz w:val="28"/>
          <w:szCs w:val="28"/>
        </w:rPr>
        <w:t>Красный Строитель</w:t>
      </w:r>
      <w:r w:rsidR="00B2109E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представителей сельского поселения </w:t>
      </w:r>
      <w:r w:rsidR="00A87D1B">
        <w:rPr>
          <w:sz w:val="28"/>
          <w:szCs w:val="28"/>
        </w:rPr>
        <w:t>Красный Строитель</w:t>
      </w:r>
      <w:r w:rsidR="00B2109E">
        <w:rPr>
          <w:sz w:val="28"/>
          <w:szCs w:val="28"/>
        </w:rPr>
        <w:t xml:space="preserve"> муниципального района Челно-Вершинский Самарской области</w:t>
      </w:r>
    </w:p>
    <w:p w:rsidR="00D76500" w:rsidRDefault="00D76500" w:rsidP="00522F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r w:rsidR="00A87D1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 муниципального района Челно-Вершинский Самарской области на </w:t>
      </w:r>
      <w:r w:rsidR="009A557F">
        <w:rPr>
          <w:sz w:val="28"/>
          <w:szCs w:val="28"/>
        </w:rPr>
        <w:t>202</w:t>
      </w:r>
      <w:r w:rsidR="006549E4">
        <w:rPr>
          <w:sz w:val="28"/>
          <w:szCs w:val="28"/>
        </w:rPr>
        <w:t>5</w:t>
      </w:r>
      <w:r w:rsidRPr="001C7118">
        <w:rPr>
          <w:sz w:val="28"/>
          <w:szCs w:val="28"/>
        </w:rPr>
        <w:t xml:space="preserve"> год.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A87D1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A87D1B">
        <w:rPr>
          <w:rStyle w:val="a6"/>
          <w:rFonts w:ascii="Times New Roman" w:hAnsi="Times New Roman" w:cs="Times New Roman"/>
          <w:i w:val="0"/>
          <w:sz w:val="28"/>
          <w:szCs w:val="28"/>
        </w:rPr>
        <w:t>Красный Строитель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  <w:proofErr w:type="spellStart"/>
      <w:r w:rsidR="00A87D1B">
        <w:rPr>
          <w:rStyle w:val="a6"/>
          <w:rFonts w:ascii="Times New Roman" w:hAnsi="Times New Roman" w:cs="Times New Roman"/>
          <w:i w:val="0"/>
          <w:sz w:val="28"/>
          <w:szCs w:val="28"/>
        </w:rPr>
        <w:t>Т.В.Жулина</w:t>
      </w:r>
      <w:proofErr w:type="spellEnd"/>
    </w:p>
    <w:p w:rsidR="00522FBF" w:rsidRPr="00D76500" w:rsidRDefault="00522FBF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22FBF" w:rsidRDefault="00D76500" w:rsidP="00522FBF">
      <w:pPr>
        <w:outlineLvl w:val="0"/>
        <w:rPr>
          <w:color w:val="000000"/>
          <w:sz w:val="28"/>
          <w:szCs w:val="28"/>
        </w:rPr>
      </w:pPr>
      <w:r w:rsidRPr="00D76500">
        <w:rPr>
          <w:color w:val="000000"/>
          <w:sz w:val="28"/>
          <w:szCs w:val="28"/>
        </w:rPr>
        <w:t>Глав</w:t>
      </w:r>
      <w:r w:rsidR="00AF62F2">
        <w:rPr>
          <w:color w:val="000000"/>
          <w:sz w:val="28"/>
          <w:szCs w:val="28"/>
        </w:rPr>
        <w:t>а</w:t>
      </w:r>
      <w:r w:rsidRPr="00D76500">
        <w:rPr>
          <w:color w:val="000000"/>
          <w:sz w:val="28"/>
          <w:szCs w:val="28"/>
        </w:rPr>
        <w:t xml:space="preserve"> сельского поселения</w:t>
      </w:r>
      <w:r w:rsidR="00522FBF">
        <w:rPr>
          <w:color w:val="000000"/>
          <w:sz w:val="28"/>
          <w:szCs w:val="28"/>
        </w:rPr>
        <w:t xml:space="preserve"> </w:t>
      </w:r>
      <w:r w:rsidR="00A87D1B">
        <w:rPr>
          <w:color w:val="000000"/>
          <w:sz w:val="28"/>
          <w:szCs w:val="28"/>
        </w:rPr>
        <w:t>Красный Строитель</w:t>
      </w:r>
    </w:p>
    <w:p w:rsidR="00A87D1B" w:rsidRDefault="00522FBF" w:rsidP="00A87D1B">
      <w:pPr>
        <w:pStyle w:val="a3"/>
        <w:tabs>
          <w:tab w:val="left" w:pos="7260"/>
        </w:tabs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</w:t>
      </w:r>
    </w:p>
    <w:p w:rsidR="00A87D1B" w:rsidRDefault="00522FBF" w:rsidP="00A87D1B">
      <w:pPr>
        <w:pStyle w:val="a3"/>
        <w:tabs>
          <w:tab w:val="left" w:pos="7260"/>
        </w:tabs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Челно-Вершинский</w:t>
      </w:r>
      <w:r w:rsidR="00A87D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</w:t>
      </w:r>
      <w:r w:rsidR="00AF62F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A87D1B">
        <w:rPr>
          <w:rStyle w:val="a6"/>
          <w:rFonts w:ascii="Times New Roman" w:hAnsi="Times New Roman" w:cs="Times New Roman"/>
          <w:i w:val="0"/>
          <w:sz w:val="28"/>
          <w:szCs w:val="28"/>
        </w:rPr>
        <w:t>Н.И.Александрова</w:t>
      </w:r>
    </w:p>
    <w:p w:rsidR="00D76500" w:rsidRDefault="00522FBF" w:rsidP="00A87D1B">
      <w:pPr>
        <w:pStyle w:val="a3"/>
        <w:tabs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87D1B">
        <w:rPr>
          <w:color w:val="000000"/>
          <w:sz w:val="28"/>
          <w:szCs w:val="28"/>
        </w:rPr>
        <w:tab/>
      </w:r>
    </w:p>
    <w:p w:rsidR="00A87D1B" w:rsidRDefault="00A87D1B" w:rsidP="00A87D1B">
      <w:pPr>
        <w:pStyle w:val="a3"/>
        <w:tabs>
          <w:tab w:val="right" w:pos="9355"/>
        </w:tabs>
        <w:rPr>
          <w:sz w:val="28"/>
          <w:szCs w:val="28"/>
        </w:rPr>
      </w:pPr>
    </w:p>
    <w:p w:rsidR="00522FBF" w:rsidRDefault="00522FBF" w:rsidP="00D76500">
      <w:pPr>
        <w:jc w:val="center"/>
        <w:rPr>
          <w:sz w:val="28"/>
          <w:szCs w:val="28"/>
        </w:rPr>
      </w:pPr>
    </w:p>
    <w:p w:rsidR="00D76500" w:rsidRDefault="00D76500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87D1B">
        <w:rPr>
          <w:sz w:val="28"/>
          <w:szCs w:val="28"/>
        </w:rPr>
        <w:t>Красный Строитель</w:t>
      </w:r>
    </w:p>
    <w:p w:rsidR="00D76500" w:rsidRDefault="009A557F" w:rsidP="00EF19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</w:t>
      </w:r>
      <w:r w:rsidR="00EF1902">
        <w:rPr>
          <w:sz w:val="28"/>
          <w:szCs w:val="28"/>
        </w:rPr>
        <w:t xml:space="preserve"> </w:t>
      </w:r>
      <w:r w:rsidR="006549E4">
        <w:rPr>
          <w:sz w:val="28"/>
          <w:szCs w:val="28"/>
        </w:rPr>
        <w:t>26</w:t>
      </w:r>
      <w:r w:rsidR="00EF1902">
        <w:rPr>
          <w:sz w:val="28"/>
          <w:szCs w:val="28"/>
        </w:rPr>
        <w:t>.</w:t>
      </w:r>
      <w:r w:rsidR="006549E4">
        <w:rPr>
          <w:sz w:val="28"/>
          <w:szCs w:val="28"/>
        </w:rPr>
        <w:t>12</w:t>
      </w:r>
      <w:r w:rsidR="00EF1902">
        <w:rPr>
          <w:sz w:val="28"/>
          <w:szCs w:val="28"/>
        </w:rPr>
        <w:t>.</w:t>
      </w:r>
      <w:r w:rsidR="00B2109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</w:t>
      </w:r>
      <w:r w:rsidR="00EF1902">
        <w:rPr>
          <w:sz w:val="28"/>
          <w:szCs w:val="28"/>
        </w:rPr>
        <w:t>1</w:t>
      </w:r>
      <w:r w:rsidR="006549E4">
        <w:rPr>
          <w:sz w:val="28"/>
          <w:szCs w:val="28"/>
        </w:rPr>
        <w:t>34</w:t>
      </w:r>
    </w:p>
    <w:p w:rsidR="00EF1902" w:rsidRDefault="00EF1902" w:rsidP="00EF1902">
      <w:pPr>
        <w:jc w:val="right"/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r w:rsidR="00A87D1B">
        <w:rPr>
          <w:b/>
          <w:sz w:val="28"/>
          <w:szCs w:val="28"/>
        </w:rPr>
        <w:t>Красный Строитель</w:t>
      </w:r>
      <w:r>
        <w:rPr>
          <w:b/>
          <w:sz w:val="28"/>
          <w:szCs w:val="28"/>
        </w:rPr>
        <w:t xml:space="preserve">  муниципального района  Челно-Верши</w:t>
      </w:r>
      <w:r w:rsidR="009A557F">
        <w:rPr>
          <w:b/>
          <w:sz w:val="28"/>
          <w:szCs w:val="28"/>
        </w:rPr>
        <w:t>нский  Самарской области на 202</w:t>
      </w:r>
      <w:r w:rsidR="006549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r w:rsidR="00A87D1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 Челно-Вершинский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D76500" w:rsidP="00522FBF">
      <w:pPr>
        <w:tabs>
          <w:tab w:val="left" w:pos="709"/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proofErr w:type="gramStart"/>
      <w:r>
        <w:rPr>
          <w:sz w:val="28"/>
          <w:szCs w:val="28"/>
        </w:rPr>
        <w:t>реализации прогнозного плана приватизации муниципального имущества сельского поселения</w:t>
      </w:r>
      <w:proofErr w:type="gramEnd"/>
      <w:r>
        <w:rPr>
          <w:sz w:val="28"/>
          <w:szCs w:val="28"/>
        </w:rPr>
        <w:t xml:space="preserve"> </w:t>
      </w:r>
      <w:r w:rsidR="00A87D1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Челно-Верши</w:t>
      </w:r>
      <w:r w:rsidR="00731138">
        <w:rPr>
          <w:sz w:val="28"/>
          <w:szCs w:val="28"/>
        </w:rPr>
        <w:t>нский Самарской области на 202</w:t>
      </w:r>
      <w:r w:rsidR="006549E4">
        <w:rPr>
          <w:sz w:val="28"/>
          <w:szCs w:val="28"/>
        </w:rPr>
        <w:t>5</w:t>
      </w:r>
      <w:r>
        <w:rPr>
          <w:sz w:val="28"/>
          <w:szCs w:val="28"/>
        </w:rPr>
        <w:t xml:space="preserve"> год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в бюджет сельского поселения </w:t>
      </w:r>
      <w:r w:rsidR="00A87D1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в соответствующем периоде.</w:t>
      </w:r>
    </w:p>
    <w:p w:rsidR="00D76500" w:rsidRDefault="00B2109E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в 202</w:t>
      </w:r>
      <w:r w:rsidR="006549E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76500">
        <w:rPr>
          <w:sz w:val="28"/>
          <w:szCs w:val="28"/>
        </w:rPr>
        <w:t>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состава имущества, не соответствующего выполнению </w:t>
      </w:r>
      <w:r>
        <w:rPr>
          <w:sz w:val="28"/>
          <w:szCs w:val="28"/>
        </w:rPr>
        <w:lastRenderedPageBreak/>
        <w:t>задач органов местного самоуправления.</w:t>
      </w:r>
      <w:bookmarkStart w:id="2" w:name="_GoBack"/>
      <w:bookmarkEnd w:id="2"/>
    </w:p>
    <w:p w:rsidR="00D76500" w:rsidRDefault="00D76500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A87D1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Челно-Вер</w:t>
      </w:r>
      <w:r w:rsidR="009A557F">
        <w:rPr>
          <w:sz w:val="28"/>
          <w:szCs w:val="28"/>
        </w:rPr>
        <w:t>шинский Самарской области в 202</w:t>
      </w:r>
      <w:r w:rsidR="006549E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A87D1B">
        <w:rPr>
          <w:rFonts w:ascii="Times New Roman" w:hAnsi="Times New Roman"/>
          <w:i w:val="0"/>
          <w:sz w:val="32"/>
        </w:rPr>
        <w:t>Красный Строитель</w:t>
      </w:r>
      <w:r w:rsidR="009A557F">
        <w:rPr>
          <w:rFonts w:ascii="Times New Roman" w:hAnsi="Times New Roman"/>
          <w:i w:val="0"/>
          <w:sz w:val="32"/>
        </w:rPr>
        <w:t xml:space="preserve"> на 202</w:t>
      </w:r>
      <w:r w:rsidR="006549E4">
        <w:rPr>
          <w:rFonts w:ascii="Times New Roman" w:hAnsi="Times New Roman"/>
          <w:i w:val="0"/>
          <w:sz w:val="32"/>
        </w:rPr>
        <w:t>5</w:t>
      </w:r>
      <w:r w:rsidR="001C7118">
        <w:rPr>
          <w:rFonts w:ascii="Times New Roman" w:hAnsi="Times New Roman"/>
          <w:i w:val="0"/>
          <w:sz w:val="32"/>
        </w:rPr>
        <w:t xml:space="preserve">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9A557F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п.</w:t>
            </w:r>
            <w:r w:rsidR="00D76500">
              <w:rPr>
                <w:rFonts w:ascii="Times New Roman" w:hAnsi="Times New Roman"/>
                <w:i w:val="0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9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F2"/>
    <w:rsid w:val="00170AE6"/>
    <w:rsid w:val="001C7118"/>
    <w:rsid w:val="00304BF2"/>
    <w:rsid w:val="004911C0"/>
    <w:rsid w:val="004A0500"/>
    <w:rsid w:val="004E1BDF"/>
    <w:rsid w:val="00522FBF"/>
    <w:rsid w:val="00611411"/>
    <w:rsid w:val="006549E4"/>
    <w:rsid w:val="00731138"/>
    <w:rsid w:val="00732C61"/>
    <w:rsid w:val="00787414"/>
    <w:rsid w:val="009003BC"/>
    <w:rsid w:val="009A557F"/>
    <w:rsid w:val="00A0786E"/>
    <w:rsid w:val="00A20640"/>
    <w:rsid w:val="00A87D1B"/>
    <w:rsid w:val="00A9064C"/>
    <w:rsid w:val="00AF62F2"/>
    <w:rsid w:val="00B2109E"/>
    <w:rsid w:val="00D61CC3"/>
    <w:rsid w:val="00D76500"/>
    <w:rsid w:val="00EF1902"/>
    <w:rsid w:val="00FF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User</cp:lastModifiedBy>
  <cp:revision>14</cp:revision>
  <cp:lastPrinted>2024-04-25T08:23:00Z</cp:lastPrinted>
  <dcterms:created xsi:type="dcterms:W3CDTF">2024-04-24T12:30:00Z</dcterms:created>
  <dcterms:modified xsi:type="dcterms:W3CDTF">2024-12-25T12:22:00Z</dcterms:modified>
</cp:coreProperties>
</file>